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7E65" w14:textId="7FDF8543" w:rsidR="004718F9" w:rsidRDefault="004718F9">
      <w:pPr>
        <w:rPr>
          <w:sz w:val="28"/>
          <w:szCs w:val="28"/>
        </w:rPr>
      </w:pPr>
    </w:p>
    <w:p w14:paraId="5B5CB6C7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b/>
          <w:bCs/>
          <w:color w:val="0F1419"/>
          <w:sz w:val="32"/>
          <w:szCs w:val="32"/>
          <w:u w:val="single"/>
          <w:shd w:val="clear" w:color="auto" w:fill="FFFFFF"/>
        </w:rPr>
      </w:pPr>
    </w:p>
    <w:p w14:paraId="48CD1A4E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b/>
          <w:bCs/>
          <w:color w:val="0F1419"/>
          <w:sz w:val="32"/>
          <w:szCs w:val="32"/>
          <w:u w:val="single"/>
          <w:shd w:val="clear" w:color="auto" w:fill="FFFFFF"/>
        </w:rPr>
      </w:pPr>
    </w:p>
    <w:p w14:paraId="0353C4C4" w14:textId="0EDCD467" w:rsidR="001A1304" w:rsidRPr="00D4044B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b/>
          <w:bCs/>
          <w:color w:val="0F1419"/>
          <w:sz w:val="32"/>
          <w:szCs w:val="32"/>
          <w:u w:val="single"/>
          <w:shd w:val="clear" w:color="auto" w:fill="FFFFFF"/>
        </w:rPr>
      </w:pPr>
      <w:r w:rsidRPr="00D4044B">
        <w:rPr>
          <w:rFonts w:ascii="Segoe UI" w:hAnsi="Segoe UI" w:cs="Segoe UI"/>
          <w:b/>
          <w:bCs/>
          <w:color w:val="0F1419"/>
          <w:sz w:val="32"/>
          <w:szCs w:val="32"/>
          <w:u w:val="single"/>
          <w:shd w:val="clear" w:color="auto" w:fill="FFFFFF"/>
        </w:rPr>
        <w:t>En el Día Nacional del Inmigrante</w:t>
      </w:r>
    </w:p>
    <w:p w14:paraId="3FB04901" w14:textId="48001D0C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El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MOSCTHA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sugiere políticas migratorias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humanas y respetuosas de los derechos fundamentales</w:t>
      </w:r>
    </w:p>
    <w:p w14:paraId="68ED6EE0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</w:p>
    <w:p w14:paraId="77C36B1A" w14:textId="18A119DB" w:rsidR="001A1304" w:rsidRDefault="003B080C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 w:rsidRPr="003B080C">
        <w:rPr>
          <w:rFonts w:ascii="Segoe UI" w:hAnsi="Segoe UI" w:cs="Segoe UI"/>
          <w:b/>
          <w:bCs/>
          <w:color w:val="0F1419"/>
          <w:sz w:val="32"/>
          <w:szCs w:val="32"/>
          <w:shd w:val="clear" w:color="auto" w:fill="FFFFFF"/>
        </w:rPr>
        <w:t xml:space="preserve">Santo </w:t>
      </w:r>
      <w:proofErr w:type="gramStart"/>
      <w:r w:rsidRPr="003B080C">
        <w:rPr>
          <w:rFonts w:ascii="Segoe UI" w:hAnsi="Segoe UI" w:cs="Segoe UI"/>
          <w:b/>
          <w:bCs/>
          <w:color w:val="0F1419"/>
          <w:sz w:val="32"/>
          <w:szCs w:val="32"/>
          <w:shd w:val="clear" w:color="auto" w:fill="FFFFFF"/>
        </w:rPr>
        <w:t>Domingo.-</w:t>
      </w:r>
      <w:proofErr w:type="gramEnd"/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</w:t>
      </w:r>
      <w:r w:rsidR="001A1304"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En el marco del Día Nacional del Inmigrante, el Movimiento Sociocultural </w:t>
      </w:r>
      <w:r w:rsidR="001A1304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para el </w:t>
      </w:r>
      <w:r w:rsidR="001A1304"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Trabajo Humanitario y Ambiental (MOSCTHA)</w:t>
      </w:r>
      <w:r w:rsidR="001A1304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denunció que en República Dominicana continúan las </w:t>
      </w:r>
      <w:r w:rsidR="001A1304"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prácticas que afectan la dignidad humana, incluyendo detenciones arbitrarias, separación de familias, negación de servicios básicos y barreras de acceso a la salud</w:t>
      </w:r>
      <w:r w:rsidR="001A1304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1BD1AFC2" w14:textId="77777777" w:rsidR="003B080C" w:rsidRPr="00E40A09" w:rsidRDefault="003B080C" w:rsidP="003B080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Se trata de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situaciones que impactan de manera desproporcionada a mujeres, niños, trabajadores migrantes y personas en condición de vulnerabilidad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, dijo la organización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6D700A6A" w14:textId="31D77A75" w:rsidR="003B080C" w:rsidRPr="00E40A09" w:rsidRDefault="003B080C" w:rsidP="003B080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El Día Internacional del Migrante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fue establecido </w:t>
      </w: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el 18 de diciembre de 2000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por disposición de </w:t>
      </w: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la Asamblea General de las Naciones Unidas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con el objetivo de </w:t>
      </w: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resaltar la importancia de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l respeto </w:t>
      </w: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y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la protección de </w:t>
      </w:r>
      <w:r w:rsidRPr="009C5BF2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los derechos humanos de los migrantes, así como destacar su contribución al desarrollo en los países de origen y destino.</w:t>
      </w:r>
    </w:p>
    <w:p w14:paraId="145915C7" w14:textId="77777777" w:rsidR="001A1304" w:rsidRPr="00E40A09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lastRenderedPageBreak/>
        <w:t xml:space="preserve">El MOSCTHA dijo que en ocasión de </w:t>
      </w:r>
      <w:proofErr w:type="gramStart"/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la efemérides</w:t>
      </w:r>
      <w:proofErr w:type="gramEnd"/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hace un llamado 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l gobierno, a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los actores sociales y a la ciudadanía en general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,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a fortalecer políticas migratorias integrales, humanas y respetuosas de los derechos fundamentales,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que garanticen el debido proceso, la protección de la niñez, el acceso a servicios básicos y la convivencia pacífica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38A5342F" w14:textId="77777777" w:rsidR="001A1304" w:rsidRPr="00E40A09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En una declaración escrita, la organización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reafirm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ó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su compromiso histórico con la defensa de los derechos humanos, la dignidad y la inclusión social de la población migrante en República Dominicana.</w:t>
      </w:r>
    </w:p>
    <w:p w14:paraId="34CFAE17" w14:textId="77777777" w:rsidR="001A1304" w:rsidRPr="00E40A09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El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MOSCTHA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refirió que d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esde hace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n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casi cuatro décadas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ha trabajado de manera directa y permanente con comunidades migrantes, en especial con la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s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poblaci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ones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haitiana y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de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dominicanos de ascendencia haitiana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 El accionar ha abarcado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salud comunitaria, orientación legal, educación, acompañamiento social y defensa de derechos,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con un enfoque humano, intercultural y sin discriminación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1E5678FB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Según establece en la declaración, su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experiencia institucional demuestra que la población migrante ha sido y continúa siendo un aporte fundamental al desarrollo económico, social y productiv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o. “Nos hemos enmarcado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especialmente en sectores como la agricultura, la construcción, los servicios y el cuidado comunitario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. </w:t>
      </w:r>
    </w:p>
    <w:p w14:paraId="766BF9BD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Sin embargo,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esas contribuciones contrastan con realidades persistentes de exclusión, estigmatización y vulneración de derechos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2758CF95" w14:textId="77777777" w:rsidR="001A1304" w:rsidRPr="006C01EB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b/>
          <w:bCs/>
          <w:color w:val="0F1419"/>
          <w:sz w:val="32"/>
          <w:szCs w:val="32"/>
          <w:shd w:val="clear" w:color="auto" w:fill="FFFFFF"/>
        </w:rPr>
      </w:pPr>
      <w:r w:rsidRPr="006C01EB">
        <w:rPr>
          <w:rFonts w:ascii="Segoe UI" w:hAnsi="Segoe UI" w:cs="Segoe UI"/>
          <w:b/>
          <w:bCs/>
          <w:color w:val="0F1419"/>
          <w:sz w:val="32"/>
          <w:szCs w:val="32"/>
          <w:shd w:val="clear" w:color="auto" w:fill="FFFFFF"/>
        </w:rPr>
        <w:t>No amenaza</w:t>
      </w:r>
      <w:r>
        <w:rPr>
          <w:rFonts w:ascii="Segoe UI" w:hAnsi="Segoe UI" w:cs="Segoe UI"/>
          <w:b/>
          <w:bCs/>
          <w:color w:val="0F1419"/>
          <w:sz w:val="32"/>
          <w:szCs w:val="32"/>
          <w:shd w:val="clear" w:color="auto" w:fill="FFFFFF"/>
        </w:rPr>
        <w:t xml:space="preserve"> a la soberanía</w:t>
      </w:r>
    </w:p>
    <w:p w14:paraId="15204DCA" w14:textId="77777777" w:rsidR="001A1304" w:rsidRPr="00E40A09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lastRenderedPageBreak/>
        <w:t>De igual manera, el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 MOSCTHA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consideró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que la defensa de los derechos de las personas migrantes no es una amenaza a la soberanía,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sino una obligación ética, legal y humanitaria, y una condición esencial para construir una sociedad más justa, segura y cohesionada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1354FCE0" w14:textId="77777777" w:rsidR="001A1304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La organización reiteró que 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continuará trabajando junto a las comunidades, las organizaciones aliadas y los organismos nacionales e internacionales para promover una República Dominicana más inclusiva, solidaria y respetuosa de la dignidad humana,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donde ninguna persona sea excluida por su origen o estatus migratorio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”.</w:t>
      </w:r>
    </w:p>
    <w:p w14:paraId="3E75E395" w14:textId="77777777" w:rsidR="001A1304" w:rsidRPr="00E40A09" w:rsidRDefault="001A1304" w:rsidP="001A13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rPr>
          <w:rFonts w:ascii="Segoe UI" w:hAnsi="Segoe UI" w:cs="Segoe UI"/>
          <w:color w:val="0F1419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La que l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a migración es una realidad humana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, proclamó el MOSCTHA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 xml:space="preserve">. 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“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La dignidad no tiene nacionalidad</w:t>
      </w:r>
      <w:r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”</w:t>
      </w:r>
      <w:r w:rsidRPr="00E40A09">
        <w:rPr>
          <w:rFonts w:ascii="Segoe UI" w:hAnsi="Segoe UI" w:cs="Segoe UI"/>
          <w:color w:val="0F1419"/>
          <w:sz w:val="32"/>
          <w:szCs w:val="32"/>
          <w:shd w:val="clear" w:color="auto" w:fill="FFFFFF"/>
        </w:rPr>
        <w:t>.</w:t>
      </w:r>
    </w:p>
    <w:p w14:paraId="3D08528D" w14:textId="77777777" w:rsidR="001A1304" w:rsidRPr="001A1304" w:rsidRDefault="001A1304">
      <w:pPr>
        <w:rPr>
          <w:sz w:val="28"/>
          <w:szCs w:val="28"/>
        </w:rPr>
      </w:pPr>
    </w:p>
    <w:sectPr w:rsidR="001A1304" w:rsidRPr="001A130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04"/>
    <w:rsid w:val="001A1304"/>
    <w:rsid w:val="003B080C"/>
    <w:rsid w:val="0047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848E"/>
  <w15:chartTrackingRefBased/>
  <w15:docId w15:val="{04CBD464-160F-4EEE-A0B1-6DF1364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Reyes</dc:creator>
  <cp:keywords/>
  <dc:description/>
  <cp:lastModifiedBy>Germán Reyes</cp:lastModifiedBy>
  <cp:revision>2</cp:revision>
  <dcterms:created xsi:type="dcterms:W3CDTF">2025-12-17T22:56:00Z</dcterms:created>
  <dcterms:modified xsi:type="dcterms:W3CDTF">2025-12-17T23:11:00Z</dcterms:modified>
</cp:coreProperties>
</file>